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032781" w:rsidRPr="0088287F" w14:paraId="0B00F179" w14:textId="77777777" w:rsidTr="0088287F">
        <w:tc>
          <w:tcPr>
            <w:tcW w:w="9782" w:type="dxa"/>
          </w:tcPr>
          <w:p w14:paraId="4AAC6807" w14:textId="6E85F4EC" w:rsidR="00032781" w:rsidRPr="0088287F" w:rsidRDefault="009333C7" w:rsidP="00032781">
            <w:pPr>
              <w:spacing w:before="120"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8287F">
              <w:rPr>
                <w:rFonts w:ascii="Verdana" w:hAnsi="Verdana"/>
                <w:color w:val="B4C6E7" w:themeColor="accent1" w:themeTint="66"/>
                <w:sz w:val="18"/>
                <w:szCs w:val="18"/>
              </w:rPr>
              <w:t xml:space="preserve"> </w:t>
            </w:r>
            <w:r w:rsidR="00032781" w:rsidRPr="0088287F">
              <w:rPr>
                <w:rFonts w:ascii="Verdana" w:hAnsi="Verdana"/>
                <w:b/>
                <w:sz w:val="20"/>
                <w:szCs w:val="20"/>
              </w:rPr>
              <w:t xml:space="preserve">SUBCUENTA: </w:t>
            </w:r>
          </w:p>
          <w:p w14:paraId="531FBCC4" w14:textId="77777777" w:rsidR="00032781" w:rsidRPr="0088287F" w:rsidRDefault="00032781" w:rsidP="00032781">
            <w:pPr>
              <w:spacing w:before="120"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8287F">
              <w:rPr>
                <w:rFonts w:ascii="Verdana" w:hAnsi="Verdana"/>
                <w:b/>
                <w:sz w:val="20"/>
                <w:szCs w:val="20"/>
              </w:rPr>
              <w:t>ID PC (Número de identificación):</w:t>
            </w:r>
          </w:p>
          <w:p w14:paraId="03999E72" w14:textId="77777777" w:rsidR="00032781" w:rsidRPr="0088287F" w:rsidRDefault="00032781" w:rsidP="00032781">
            <w:pPr>
              <w:spacing w:before="120"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8287F">
              <w:rPr>
                <w:rFonts w:ascii="Verdana" w:hAnsi="Verdana"/>
                <w:b/>
                <w:sz w:val="20"/>
                <w:szCs w:val="20"/>
              </w:rPr>
              <w:t>ENTIDAD EJECUTORA:</w:t>
            </w:r>
          </w:p>
          <w:p w14:paraId="494C3102" w14:textId="37603CD4" w:rsidR="00032781" w:rsidRPr="0088287F" w:rsidRDefault="00032781" w:rsidP="0003278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88287F">
              <w:rPr>
                <w:rFonts w:ascii="Verdana" w:hAnsi="Verdana"/>
                <w:b/>
                <w:sz w:val="20"/>
                <w:szCs w:val="20"/>
              </w:rPr>
              <w:t>FECHA DE SOLICITUD:</w:t>
            </w:r>
          </w:p>
        </w:tc>
      </w:tr>
      <w:tr w:rsidR="00032781" w:rsidRPr="0088287F" w14:paraId="2BE141C9" w14:textId="77777777" w:rsidTr="0088287F">
        <w:tc>
          <w:tcPr>
            <w:tcW w:w="9782" w:type="dxa"/>
          </w:tcPr>
          <w:p w14:paraId="61D2C6A7" w14:textId="77777777" w:rsidR="00032781" w:rsidRPr="0088287F" w:rsidRDefault="000327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8287F">
              <w:rPr>
                <w:rFonts w:ascii="Verdana" w:hAnsi="Verdana"/>
                <w:b/>
                <w:sz w:val="20"/>
                <w:szCs w:val="20"/>
              </w:rPr>
              <w:t>OBJETO DEL PROCESO:</w:t>
            </w:r>
          </w:p>
          <w:p w14:paraId="3E3C56F8" w14:textId="24120190" w:rsidR="00032781" w:rsidRPr="0088287F" w:rsidRDefault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32781" w:rsidRPr="0088287F" w14:paraId="1722F0BF" w14:textId="77777777" w:rsidTr="0088287F">
        <w:tc>
          <w:tcPr>
            <w:tcW w:w="9782" w:type="dxa"/>
            <w:vAlign w:val="center"/>
          </w:tcPr>
          <w:p w14:paraId="40EA080E" w14:textId="77777777" w:rsidR="00032781" w:rsidRPr="0088287F" w:rsidRDefault="00032781" w:rsidP="00032781">
            <w:pPr>
              <w:rPr>
                <w:rFonts w:ascii="Verdana" w:eastAsia="Times New Roman" w:hAnsi="Verdana" w:cs="Times New Roman"/>
                <w:color w:val="808080" w:themeColor="background1" w:themeShade="80"/>
                <w:sz w:val="16"/>
                <w:szCs w:val="16"/>
                <w:lang w:eastAsia="es-CO"/>
              </w:rPr>
            </w:pPr>
            <w:r w:rsidRPr="0088287F">
              <w:rPr>
                <w:rFonts w:ascii="Verdana" w:hAnsi="Verdana"/>
                <w:b/>
                <w:sz w:val="20"/>
                <w:szCs w:val="20"/>
              </w:rPr>
              <w:t>VALOR DEL CONTRATO</w:t>
            </w:r>
            <w:r w:rsidRPr="0088287F">
              <w:rPr>
                <w:rFonts w:ascii="Verdana" w:eastAsia="Times New Roman" w:hAnsi="Verdana" w:cs="Times New Roman"/>
                <w:color w:val="808080" w:themeColor="background1" w:themeShade="80"/>
                <w:sz w:val="20"/>
                <w:szCs w:val="20"/>
                <w:lang w:eastAsia="es-CO"/>
              </w:rPr>
              <w:t xml:space="preserve">:  </w:t>
            </w:r>
            <w:r w:rsidRPr="0088287F">
              <w:rPr>
                <w:rFonts w:ascii="Verdana" w:eastAsia="Times New Roman" w:hAnsi="Verdana" w:cs="Times New Roman"/>
                <w:color w:val="808080" w:themeColor="background1" w:themeShade="80"/>
                <w:sz w:val="16"/>
                <w:szCs w:val="16"/>
                <w:lang w:eastAsia="es-CO"/>
              </w:rPr>
              <w:t>Indicar el valor total de contratación incluido todos los gastos e impuestos aplicables</w:t>
            </w:r>
          </w:p>
          <w:p w14:paraId="7BA57FC0" w14:textId="6E1BF099" w:rsidR="00032781" w:rsidRPr="0088287F" w:rsidRDefault="00032781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32781" w:rsidRPr="0088287F" w14:paraId="24E37CF4" w14:textId="77777777" w:rsidTr="0088287F">
        <w:trPr>
          <w:trHeight w:val="4275"/>
        </w:trPr>
        <w:tc>
          <w:tcPr>
            <w:tcW w:w="9782" w:type="dxa"/>
          </w:tcPr>
          <w:p w14:paraId="5FD94044" w14:textId="77777777" w:rsidR="00032781" w:rsidRPr="0088287F" w:rsidRDefault="00032781" w:rsidP="0003278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4A33883" w14:textId="2C83679E" w:rsidR="00032781" w:rsidRPr="0088287F" w:rsidRDefault="00032781" w:rsidP="0003278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287F">
              <w:rPr>
                <w:rFonts w:ascii="Verdana" w:hAnsi="Verdana"/>
                <w:b/>
                <w:sz w:val="20"/>
                <w:szCs w:val="20"/>
              </w:rPr>
              <w:t xml:space="preserve">CERTIFICACIÓN DEL VALOR DEL PROCESO DE CONTRATACIÓN </w:t>
            </w:r>
          </w:p>
          <w:p w14:paraId="482AD5FD" w14:textId="77777777" w:rsidR="00032781" w:rsidRPr="0088287F" w:rsidRDefault="00032781" w:rsidP="0003278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4BBB8D5" w14:textId="77777777" w:rsidR="00032781" w:rsidRPr="0088287F" w:rsidRDefault="00032781" w:rsidP="00032781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8287F">
              <w:rPr>
                <w:rFonts w:ascii="Verdana" w:hAnsi="Verdana"/>
                <w:bCs/>
                <w:sz w:val="20"/>
                <w:szCs w:val="20"/>
              </w:rPr>
              <w:t xml:space="preserve">Una vez revisado el estudio de mercado anexo, se evidencia que el mismo cuenta con los análisis suficientes, que permiten  establecer los costos y valores del bien, obra  o servicio objeto de contratación, estos se encuentran a precios de mercado reales e incluyen todas las variables y conceptos necesarios en la determinación del costo (plazo, mano de obra, porcentajes de intermediación o comisión, imprevistos, utilidad, impuestos, tasas y demás gravámenes,  costos directos e  indirectos, gastos de personal, actualización de precios por cambio de vigencias, perspectivas de crecimiento, inversión y ventas, variables económicas que afectan el mercado  como inflación, variación del SMMLV y  tasa de cambio, cadena de producción y distribución, materias primas necesarias para la producción y la variación de sus precios, cambios tecnológicos, oferta y demanda y demás variables que aplican al presente procesos de contratación). </w:t>
            </w:r>
          </w:p>
          <w:p w14:paraId="30AE828B" w14:textId="77777777" w:rsidR="00032781" w:rsidRPr="0088287F" w:rsidRDefault="00032781" w:rsidP="00032781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327A9CF0" w14:textId="31D2ED0F" w:rsidR="00032781" w:rsidRPr="0088287F" w:rsidRDefault="00032781" w:rsidP="0003278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88287F">
              <w:rPr>
                <w:rFonts w:ascii="Verdana" w:hAnsi="Verdana"/>
                <w:bCs/>
                <w:sz w:val="20"/>
                <w:szCs w:val="20"/>
              </w:rPr>
              <w:t>Conforme lo anterior y en cumplimiento a los principios rectores y políticas del buen gobierno establecidas en los Manuales y Reglamentos del FCP, certificamos que el estudio de mercado anexo es el documento idóneo para establecer el valor del presupuesto del proceso de selección.</w:t>
            </w:r>
          </w:p>
        </w:tc>
      </w:tr>
      <w:tr w:rsidR="00032781" w:rsidRPr="0088287F" w14:paraId="3CB2787B" w14:textId="77777777" w:rsidTr="0088287F">
        <w:tc>
          <w:tcPr>
            <w:tcW w:w="9782" w:type="dxa"/>
          </w:tcPr>
          <w:p w14:paraId="6D00A21D" w14:textId="77777777" w:rsidR="00032781" w:rsidRPr="0088287F" w:rsidRDefault="00032781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6D185FFE" w14:textId="7ACC5361" w:rsidR="00032781" w:rsidRPr="0088287F" w:rsidRDefault="00032781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0BA7B6AA" w14:textId="3C174624" w:rsidR="00032781" w:rsidRPr="0088287F" w:rsidRDefault="00032781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63EA9743" w14:textId="39B9CA6B" w:rsidR="00032781" w:rsidRPr="0088287F" w:rsidRDefault="00032781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279745FC" w14:textId="7164A996" w:rsidR="00032781" w:rsidRPr="0088287F" w:rsidRDefault="00032781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3DCAE5EA" w14:textId="2BE316C1" w:rsidR="00032781" w:rsidRPr="0088287F" w:rsidRDefault="00032781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12645344" w14:textId="2DDB05EF" w:rsidR="00032781" w:rsidRPr="0088287F" w:rsidRDefault="00032781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467F7E6F" w14:textId="77777777" w:rsidR="00032781" w:rsidRDefault="00032781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0D90E12B" w14:textId="77777777" w:rsidR="00762C0D" w:rsidRDefault="00762C0D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462F8CEF" w14:textId="77777777" w:rsidR="00762C0D" w:rsidRDefault="00762C0D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61619B2A" w14:textId="77777777" w:rsidR="00762C0D" w:rsidRDefault="00762C0D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7779FC5D" w14:textId="77777777" w:rsidR="00762C0D" w:rsidRDefault="00762C0D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562E604F" w14:textId="77777777" w:rsidR="00762C0D" w:rsidRDefault="00762C0D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27D2C9A8" w14:textId="77777777" w:rsidR="00762C0D" w:rsidRDefault="00762C0D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72BF4A1C" w14:textId="77777777" w:rsidR="00762C0D" w:rsidRDefault="00762C0D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03073651" w14:textId="77777777" w:rsidR="00762C0D" w:rsidRPr="0088287F" w:rsidRDefault="00762C0D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170CAFC2" w14:textId="77777777" w:rsidR="00032781" w:rsidRPr="0088287F" w:rsidRDefault="00032781" w:rsidP="00032781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31CC0443" w14:textId="77777777" w:rsidR="00032781" w:rsidRPr="0088287F" w:rsidRDefault="00032781" w:rsidP="00032781">
            <w:pPr>
              <w:jc w:val="center"/>
              <w:rPr>
                <w:rFonts w:ascii="Verdana" w:hAnsi="Verdana"/>
                <w:bCs/>
                <w:sz w:val="18"/>
                <w:szCs w:val="18"/>
                <w:u w:val="single"/>
              </w:rPr>
            </w:pPr>
            <w:r w:rsidRPr="0088287F">
              <w:rPr>
                <w:rFonts w:ascii="Verdana" w:hAnsi="Verdana"/>
                <w:bCs/>
                <w:sz w:val="18"/>
                <w:szCs w:val="18"/>
                <w:u w:val="single"/>
              </w:rPr>
              <w:t>Firma, nombre y cargo del líder de la Subcuenta</w:t>
            </w:r>
          </w:p>
          <w:p w14:paraId="463D6758" w14:textId="47DE2F5E" w:rsidR="00032781" w:rsidRPr="0088287F" w:rsidRDefault="00032781" w:rsidP="00032781">
            <w:pPr>
              <w:jc w:val="center"/>
              <w:rPr>
                <w:rFonts w:ascii="Verdana" w:hAnsi="Verdana"/>
                <w:bCs/>
                <w:sz w:val="18"/>
                <w:szCs w:val="18"/>
                <w:u w:val="single"/>
              </w:rPr>
            </w:pPr>
          </w:p>
        </w:tc>
      </w:tr>
    </w:tbl>
    <w:p w14:paraId="74B1BF46" w14:textId="296C7CBA" w:rsidR="0098790C" w:rsidRPr="0088287F" w:rsidRDefault="0098790C" w:rsidP="00CA0A8E">
      <w:pPr>
        <w:rPr>
          <w:rFonts w:ascii="Verdana" w:hAnsi="Verdana"/>
          <w:bCs/>
          <w:sz w:val="18"/>
          <w:szCs w:val="18"/>
        </w:rPr>
      </w:pPr>
    </w:p>
    <w:sectPr w:rsidR="0098790C" w:rsidRPr="008828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148DE" w14:textId="77777777" w:rsidR="00032781" w:rsidRDefault="00032781" w:rsidP="00032781">
      <w:pPr>
        <w:spacing w:after="0" w:line="240" w:lineRule="auto"/>
      </w:pPr>
      <w:r>
        <w:separator/>
      </w:r>
    </w:p>
  </w:endnote>
  <w:endnote w:type="continuationSeparator" w:id="0">
    <w:p w14:paraId="37EB04E4" w14:textId="77777777" w:rsidR="00032781" w:rsidRDefault="00032781" w:rsidP="0003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08B95" w14:textId="77777777" w:rsidR="00A62759" w:rsidRDefault="00A627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7A76A" w14:textId="77777777" w:rsidR="00A62759" w:rsidRDefault="00A627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796EC" w14:textId="77777777" w:rsidR="00A62759" w:rsidRDefault="00A627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2F344" w14:textId="77777777" w:rsidR="00032781" w:rsidRDefault="00032781" w:rsidP="00032781">
      <w:pPr>
        <w:spacing w:after="0" w:line="240" w:lineRule="auto"/>
      </w:pPr>
      <w:r>
        <w:separator/>
      </w:r>
    </w:p>
  </w:footnote>
  <w:footnote w:type="continuationSeparator" w:id="0">
    <w:p w14:paraId="22A43CC2" w14:textId="77777777" w:rsidR="00032781" w:rsidRDefault="00032781" w:rsidP="0003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B1851" w14:textId="77777777" w:rsidR="00A62759" w:rsidRDefault="00A627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F635" w14:textId="77777777" w:rsidR="00032781" w:rsidRDefault="00032781">
    <w:pPr>
      <w:pStyle w:val="Encabezado"/>
    </w:pPr>
  </w:p>
  <w:tbl>
    <w:tblPr>
      <w:tblStyle w:val="Tablaconcuadrcula1"/>
      <w:tblW w:w="10201" w:type="dxa"/>
      <w:jc w:val="center"/>
      <w:tblLook w:val="04A0" w:firstRow="1" w:lastRow="0" w:firstColumn="1" w:lastColumn="0" w:noHBand="0" w:noVBand="1"/>
    </w:tblPr>
    <w:tblGrid>
      <w:gridCol w:w="3006"/>
      <w:gridCol w:w="3806"/>
      <w:gridCol w:w="3389"/>
    </w:tblGrid>
    <w:tr w:rsidR="00A62759" w:rsidRPr="00A62759" w14:paraId="5ADD016F" w14:textId="77777777" w:rsidTr="00F64A5E">
      <w:trPr>
        <w:trHeight w:val="841"/>
        <w:jc w:val="center"/>
      </w:trPr>
      <w:tc>
        <w:tcPr>
          <w:tcW w:w="3006" w:type="dxa"/>
        </w:tcPr>
        <w:p w14:paraId="4560DB28" w14:textId="77777777" w:rsidR="00A62759" w:rsidRPr="00A62759" w:rsidRDefault="00A62759" w:rsidP="00A62759">
          <w:pPr>
            <w:widowControl w:val="0"/>
            <w:autoSpaceDE w:val="0"/>
            <w:autoSpaceDN w:val="0"/>
            <w:rPr>
              <w:rFonts w:ascii="Verdana" w:eastAsia="Calibri" w:hAnsi="Verdana" w:cs="Calibri"/>
              <w:lang w:val="es-ES" w:eastAsia="es-ES" w:bidi="es-ES"/>
            </w:rPr>
          </w:pPr>
          <w:bookmarkStart w:id="0" w:name="_Hlk170139377"/>
          <w:r w:rsidRPr="00A62759">
            <w:rPr>
              <w:rFonts w:ascii="Verdana" w:eastAsia="Calibri" w:hAnsi="Verdana" w:cs="Calibri"/>
              <w:noProof/>
              <w:lang w:val="es-ES" w:eastAsia="es-ES" w:bidi="es-ES"/>
            </w:rPr>
            <w:drawing>
              <wp:anchor distT="0" distB="0" distL="114300" distR="114300" simplePos="0" relativeHeight="251659264" behindDoc="0" locked="0" layoutInCell="1" allowOverlap="1" wp14:anchorId="6B8CEB5E" wp14:editId="182E7282">
                <wp:simplePos x="0" y="0"/>
                <wp:positionH relativeFrom="column">
                  <wp:posOffset>493395</wp:posOffset>
                </wp:positionH>
                <wp:positionV relativeFrom="paragraph">
                  <wp:posOffset>26782</wp:posOffset>
                </wp:positionV>
                <wp:extent cx="963295" cy="719455"/>
                <wp:effectExtent l="0" t="0" r="8255" b="4445"/>
                <wp:wrapSquare wrapText="bothSides"/>
                <wp:docPr id="99198102" name="Imagen 2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98102" name="Imagen 2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6" w:type="dxa"/>
        </w:tcPr>
        <w:p w14:paraId="2FC477DB" w14:textId="77777777" w:rsidR="00A62759" w:rsidRPr="00A62759" w:rsidRDefault="00A62759" w:rsidP="00A62759">
          <w:pPr>
            <w:widowControl w:val="0"/>
            <w:autoSpaceDE w:val="0"/>
            <w:autoSpaceDN w:val="0"/>
            <w:spacing w:before="360"/>
            <w:jc w:val="center"/>
            <w:rPr>
              <w:rFonts w:ascii="Verdana" w:eastAsia="Calibri" w:hAnsi="Verdana" w:cs="Calibri"/>
              <w:lang w:val="es-ES" w:eastAsia="es-ES" w:bidi="es-ES"/>
            </w:rPr>
          </w:pPr>
          <w:r w:rsidRPr="00A62759">
            <w:rPr>
              <w:rFonts w:ascii="Verdana" w:eastAsia="Calibri" w:hAnsi="Verdana" w:cs="Calibri"/>
              <w:lang w:val="es-ES" w:eastAsia="es-ES" w:bidi="es-ES"/>
            </w:rPr>
            <w:t>CERTIFICACIÓN DEL VALOR DEL PROCESO DE CONTRATACIÓN</w:t>
          </w:r>
        </w:p>
      </w:tc>
      <w:tc>
        <w:tcPr>
          <w:tcW w:w="3389" w:type="dxa"/>
        </w:tcPr>
        <w:p w14:paraId="1F36DCBC" w14:textId="77777777" w:rsidR="00A62759" w:rsidRPr="00A62759" w:rsidRDefault="00A62759" w:rsidP="00A62759">
          <w:pPr>
            <w:widowControl w:val="0"/>
            <w:autoSpaceDE w:val="0"/>
            <w:autoSpaceDN w:val="0"/>
            <w:rPr>
              <w:rFonts w:ascii="Verdana" w:eastAsia="Calibri" w:hAnsi="Verdana" w:cs="Calibri"/>
              <w:lang w:val="es-ES" w:eastAsia="es-ES" w:bidi="es-ES"/>
            </w:rPr>
          </w:pPr>
          <w:r w:rsidRPr="00A62759">
            <w:rPr>
              <w:rFonts w:ascii="Verdana" w:eastAsia="Calibri" w:hAnsi="Verdana" w:cs="Calibri"/>
              <w:lang w:val="es-ES" w:eastAsia="es-ES" w:bidi="es-ES"/>
            </w:rPr>
            <w:t>Código: COD_FOR_011</w:t>
          </w:r>
        </w:p>
        <w:p w14:paraId="16BED96A" w14:textId="77777777" w:rsidR="00A62759" w:rsidRPr="00A62759" w:rsidRDefault="00A62759" w:rsidP="00A62759">
          <w:pPr>
            <w:widowControl w:val="0"/>
            <w:autoSpaceDE w:val="0"/>
            <w:autoSpaceDN w:val="0"/>
            <w:rPr>
              <w:rFonts w:ascii="Verdana" w:eastAsia="Calibri" w:hAnsi="Verdana" w:cs="Calibri"/>
              <w:lang w:val="es-ES" w:eastAsia="es-ES" w:bidi="es-ES"/>
            </w:rPr>
          </w:pPr>
          <w:r w:rsidRPr="00A62759">
            <w:rPr>
              <w:rFonts w:ascii="Verdana" w:eastAsia="Calibri" w:hAnsi="Verdana" w:cs="Calibri"/>
              <w:lang w:val="es-ES" w:eastAsia="es-ES" w:bidi="es-ES"/>
            </w:rPr>
            <w:t>Versión: 4</w:t>
          </w:r>
        </w:p>
        <w:p w14:paraId="32A76511" w14:textId="77777777" w:rsidR="00A62759" w:rsidRPr="00A62759" w:rsidRDefault="00A62759" w:rsidP="00A62759">
          <w:pPr>
            <w:widowControl w:val="0"/>
            <w:autoSpaceDE w:val="0"/>
            <w:autoSpaceDN w:val="0"/>
            <w:rPr>
              <w:rFonts w:ascii="Verdana" w:eastAsia="Calibri" w:hAnsi="Verdana" w:cs="Calibri"/>
              <w:lang w:val="es-ES" w:eastAsia="es-ES" w:bidi="es-ES"/>
            </w:rPr>
          </w:pPr>
          <w:r w:rsidRPr="00A62759">
            <w:rPr>
              <w:rFonts w:ascii="Verdana" w:eastAsia="Calibri" w:hAnsi="Verdana" w:cs="Calibri"/>
              <w:lang w:val="es-ES" w:eastAsia="es-ES" w:bidi="es-ES"/>
            </w:rPr>
            <w:t>Aprobado: 16-06-2023</w:t>
          </w:r>
        </w:p>
      </w:tc>
    </w:tr>
    <w:bookmarkEnd w:id="0"/>
  </w:tbl>
  <w:p w14:paraId="2B9DDDF9" w14:textId="77777777" w:rsidR="0088287F" w:rsidRPr="00A62759" w:rsidRDefault="0088287F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73E9" w14:textId="77777777" w:rsidR="00A62759" w:rsidRDefault="00A627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CF"/>
    <w:rsid w:val="0001435C"/>
    <w:rsid w:val="00024DE8"/>
    <w:rsid w:val="00032781"/>
    <w:rsid w:val="00054D1F"/>
    <w:rsid w:val="00095BB3"/>
    <w:rsid w:val="000D0FE2"/>
    <w:rsid w:val="00185E09"/>
    <w:rsid w:val="002222C0"/>
    <w:rsid w:val="00252E3E"/>
    <w:rsid w:val="00285C83"/>
    <w:rsid w:val="002C7DE3"/>
    <w:rsid w:val="00330B5C"/>
    <w:rsid w:val="00331C6B"/>
    <w:rsid w:val="003410F1"/>
    <w:rsid w:val="0049222F"/>
    <w:rsid w:val="004B6D5F"/>
    <w:rsid w:val="0050673A"/>
    <w:rsid w:val="00521B38"/>
    <w:rsid w:val="005805C9"/>
    <w:rsid w:val="0066324D"/>
    <w:rsid w:val="0068035D"/>
    <w:rsid w:val="006B77AE"/>
    <w:rsid w:val="0076269A"/>
    <w:rsid w:val="00762C0D"/>
    <w:rsid w:val="00816404"/>
    <w:rsid w:val="008556C8"/>
    <w:rsid w:val="0088287F"/>
    <w:rsid w:val="009333C7"/>
    <w:rsid w:val="009718DF"/>
    <w:rsid w:val="0098790C"/>
    <w:rsid w:val="009B2241"/>
    <w:rsid w:val="00A06AE7"/>
    <w:rsid w:val="00A51C63"/>
    <w:rsid w:val="00A62759"/>
    <w:rsid w:val="00AE4DE1"/>
    <w:rsid w:val="00AF259A"/>
    <w:rsid w:val="00BE09CF"/>
    <w:rsid w:val="00C4785C"/>
    <w:rsid w:val="00C63ECF"/>
    <w:rsid w:val="00CA0A8E"/>
    <w:rsid w:val="00CD0A47"/>
    <w:rsid w:val="00DD097A"/>
    <w:rsid w:val="00F45E03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D1E3C7"/>
  <w15:chartTrackingRefBased/>
  <w15:docId w15:val="{73F875B5-9464-47AB-A750-653A8D12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8D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32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781"/>
  </w:style>
  <w:style w:type="paragraph" w:styleId="Piedepgina">
    <w:name w:val="footer"/>
    <w:basedOn w:val="Normal"/>
    <w:link w:val="PiedepginaCar"/>
    <w:uiPriority w:val="99"/>
    <w:unhideWhenUsed/>
    <w:rsid w:val="00032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781"/>
  </w:style>
  <w:style w:type="table" w:styleId="Tablaconcuadrcula">
    <w:name w:val="Table Grid"/>
    <w:basedOn w:val="Tablanormal"/>
    <w:uiPriority w:val="39"/>
    <w:rsid w:val="0003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62759"/>
    <w:pPr>
      <w:spacing w:before="10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3BB9E0E6685F4CA32D966AA93F1A13" ma:contentTypeVersion="12" ma:contentTypeDescription="Crear nuevo documento." ma:contentTypeScope="" ma:versionID="7d9bcad27d66026f844bdc2448de38ed">
  <xsd:schema xmlns:xsd="http://www.w3.org/2001/XMLSchema" xmlns:xs="http://www.w3.org/2001/XMLSchema" xmlns:p="http://schemas.microsoft.com/office/2006/metadata/properties" xmlns:ns2="b67468ee-0e8f-4802-a248-1c886d58bf40" xmlns:ns3="0e0194db-b043-4dcc-9429-e1ad69b31491" targetNamespace="http://schemas.microsoft.com/office/2006/metadata/properties" ma:root="true" ma:fieldsID="521e165dfa6e052d2102c7f02e93ea6f" ns2:_="" ns3:_="">
    <xsd:import namespace="b67468ee-0e8f-4802-a248-1c886d58bf40"/>
    <xsd:import namespace="0e0194db-b043-4dcc-9429-e1ad69b31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468ee-0e8f-4802-a248-1c886d58b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194db-b043-4dcc-9429-e1ad69b31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6FC43-D288-4F07-88D3-82A6B4D8D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468ee-0e8f-4802-a248-1c886d58bf40"/>
    <ds:schemaRef ds:uri="0e0194db-b043-4dcc-9429-e1ad69b31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969BC-408D-4396-90A4-1E0EF62E09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EFC20-E9F2-4015-8887-C49E596F6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vasquez nuñez</dc:creator>
  <cp:keywords/>
  <dc:description/>
  <cp:lastModifiedBy>Diana Mireya Rugeles Albarracin</cp:lastModifiedBy>
  <cp:revision>6</cp:revision>
  <dcterms:created xsi:type="dcterms:W3CDTF">2022-12-13T01:45:00Z</dcterms:created>
  <dcterms:modified xsi:type="dcterms:W3CDTF">2024-06-24T22:06:00Z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0x010100763BB9E0E6685F4CA32D966AA93F1A13</vt:lpwstr>
  </property>
</Properties>
</file>